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6A" w:rsidRDefault="00456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ŽEMYNOS GIMNAZIJOS MOKINIŲ ir JŲ MOKYTOJŲ PASIEKIMAI</w:t>
      </w:r>
    </w:p>
    <w:p w:rsidR="0033716A" w:rsidRDefault="00456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2018-2019 </w:t>
      </w:r>
      <w:proofErr w:type="spellStart"/>
      <w:r>
        <w:rPr>
          <w:b/>
          <w:sz w:val="24"/>
          <w:szCs w:val="24"/>
        </w:rPr>
        <w:t>m.m</w:t>
      </w:r>
      <w:proofErr w:type="spellEnd"/>
      <w:r>
        <w:rPr>
          <w:b/>
          <w:sz w:val="24"/>
          <w:szCs w:val="24"/>
        </w:rPr>
        <w:t>.</w:t>
      </w:r>
    </w:p>
    <w:p w:rsidR="0033716A" w:rsidRDefault="0033716A">
      <w:pPr>
        <w:jc w:val="center"/>
      </w:pPr>
    </w:p>
    <w:p w:rsidR="0033716A" w:rsidRDefault="0033716A">
      <w:pPr>
        <w:rPr>
          <w:rFonts w:ascii="Times New Roman" w:eastAsia="Times New Roman" w:hAnsi="Times New Roman" w:cs="Times New Roman"/>
          <w:i/>
        </w:rPr>
      </w:pPr>
    </w:p>
    <w:tbl>
      <w:tblPr>
        <w:tblStyle w:val="a"/>
        <w:tblW w:w="1078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2"/>
        <w:gridCol w:w="273"/>
        <w:gridCol w:w="2130"/>
        <w:gridCol w:w="149"/>
        <w:gridCol w:w="2071"/>
        <w:gridCol w:w="622"/>
        <w:gridCol w:w="1043"/>
        <w:gridCol w:w="105"/>
        <w:gridCol w:w="553"/>
        <w:gridCol w:w="284"/>
        <w:gridCol w:w="2283"/>
      </w:tblGrid>
      <w:tr w:rsidR="0033716A">
        <w:trPr>
          <w:trHeight w:val="500"/>
        </w:trPr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Data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Veikla,  organizatorius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Dalyviai</w:t>
            </w:r>
          </w:p>
        </w:tc>
        <w:tc>
          <w:tcPr>
            <w:tcW w:w="48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Pasiekimas</w:t>
            </w:r>
          </w:p>
        </w:tc>
      </w:tr>
      <w:tr w:rsidR="0033716A">
        <w:trPr>
          <w:trHeight w:val="520"/>
        </w:trPr>
        <w:tc>
          <w:tcPr>
            <w:tcW w:w="107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Gimnazijos bendruomenė</w:t>
            </w:r>
          </w:p>
        </w:tc>
      </w:tr>
      <w:tr w:rsidR="0033716A" w:rsidTr="006964AE">
        <w:trPr>
          <w:trHeight w:val="1427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2018m rugsėjis 6d</w:t>
            </w: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 w:rsidP="006964AE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Žemynos gimnazija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 w:rsidP="006964AE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J.Milickienė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E.Dzimitravičienė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V.Čaikauskienė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E.Liekis,</w:t>
            </w:r>
          </w:p>
          <w:p w:rsidR="0033716A" w:rsidRDefault="00456F76" w:rsidP="006964A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A.Macijauskas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Už sporto šventės  “Mokslo metus pradėkite sveiki!” organizavimą ir gimnazijos tradicijų puoselėjimą</w:t>
            </w:r>
          </w:p>
          <w:p w:rsidR="0033716A" w:rsidRDefault="0033716A" w:rsidP="006964AE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 m.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rugsėjis- gruodis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VŠĮ kultūros ir švietimo centras Vilniaus mokytojų namai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dalyvavimą visuomenės aplinkosaugos švietimo projekte “Miestas už mano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lango:domiuosi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kuriu, keičiu”</w:t>
            </w:r>
          </w:p>
        </w:tc>
      </w:tr>
      <w:tr w:rsidR="0033716A" w:rsidTr="006964AE">
        <w:trPr>
          <w:trHeight w:val="96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2018m spalio 17d.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Dainų konkursas Žirmūnų gimnazija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Remigija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Mickuvienė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Vaitkūnaitė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Urtė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 m.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Lapkričio 9-10 d.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Lietuvos prancūzų kalbos mokytojų ir    dėstytojų asociacija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Šeleg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Padėka už nuoširdų,  aktyvų darbą ir bendradarbiavimą organizuojant   tarptautinę konferenciją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„Tvari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f(F)rankofonija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: mokytojo vaidmuo“ .</w:t>
            </w: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716A" w:rsidTr="006964AE">
        <w:trPr>
          <w:trHeight w:val="2263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2018 m. lapkričio  12 d. </w:t>
            </w:r>
          </w:p>
          <w:p w:rsidR="0033716A" w:rsidRDefault="0033716A" w:rsidP="006964AE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Lietuvos asociacija “Sportas visiems” ir Kūno kultūros ir sporto departamentas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Kūno kultūros mokytojas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Edmundas Liekis</w:t>
            </w: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Padėka už dalyvavimą tarptautiniame projekte “Europos savaitė - 2018” 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2019-01-13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LRS pirmininko pavaduotojas dr. A.Nekrošius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Istorijos mokytojai: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Žaneta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Vaškevičienė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Roma Kulikauskienė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Sigita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Kaikarienė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Dereškienė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gimnazijos savanoriams už pagalbą Seimo atvirų durų valandose minint Lietuvos Laisvės gynėjų dieną 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2019-01-24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Emilijos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Pliaterytės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progimnazijos direktorius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mokinių parengimą Vilniaus miesto 6-9 klasių mokinių rusų (užsienio)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kalbos olimpiadai 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2019-01-24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m. savivaldybės administracijos švietimo,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kultūros ir sporto departamento skyrius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puikų mokinių parengimą Vilniaus miesto bendrojo ugdymo mokyklų 6-9 klasių mokinių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rusų(užsienio)kalbos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olimpiadoje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2019-01-24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rusų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užsienio)k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mokytojų asociacija, Vilniaus m.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metodinis būrelis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užduočių parengimą Vilniaus miesto bendrojo ugdymo mokyklų 8-9 klasių mokinių rusų (užsienio) kalbos olimpiadai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2019-01-24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VDU Švietimo akademija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Bendruomenė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Nominacija: Aktyviausiai besitobulinanti mokykla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2019-01-25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Vaikų ir jaunimo klubas “Šatrija”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Gimnazijos mokiniai ir mokytojai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aktyvų dalyvavimą vaikų ir jaunimo kūrybinių darbų konkurse “Kodėl aš myliu Vilnių?”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2019-03-08 </w:t>
            </w: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 w:rsidP="006964AE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964AE" w:rsidRDefault="006964AE" w:rsidP="006964AE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2019-03-13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LRS narys Algis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Strelčiūnas</w:t>
            </w:r>
            <w:proofErr w:type="spellEnd"/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 w:rsidP="006964AE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Šeškinės bendruomenės sąjunga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Gimnazijos mokiniai ir mokytojai: Direktorė R.Krasauskienė,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Š.saikauskienė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B.Nikrevič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A.Suchodolskaja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P.Didžiokas, S.Mišeikytė, I.Drobnytė-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Kašėtie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nė,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R.Kisielius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Jūratei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Milickienei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bendradarbiavimą organizuojant projektą “Tu, vaikyste, nuostabi”, skirtą Kovo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ajai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Lietuvos Nepriklausomybės atkūrimo dienai</w:t>
            </w: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 w:rsidP="006964AE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Už dalyvavimą ir pagalbą organizuojant tinklinio turn</w:t>
            </w:r>
            <w:r>
              <w:rPr>
                <w:rFonts w:ascii="Times New Roman" w:eastAsia="Times New Roman" w:hAnsi="Times New Roman" w:cs="Times New Roman"/>
                <w:i/>
              </w:rPr>
              <w:t>yrą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2019-03-16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rusų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užsienio)k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mokytojų asociacija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Pažyma, kad mokytojos rengė užduotis Lietuvos bendrojo ugdymo mokyklų 8-9 klasių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rusų(užsienio)kalbos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olimpiadai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Linksmai,išradingai,turiningai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 ir dalyvavo vertinimo komisijos darbe Ukmergėje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2019-03-21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m. Simono Daukanto direktorė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</w:t>
            </w:r>
            <w:r>
              <w:rPr>
                <w:rFonts w:ascii="Times New Roman" w:eastAsia="Times New Roman" w:hAnsi="Times New Roman" w:cs="Times New Roman"/>
                <w:i/>
              </w:rPr>
              <w:t>vič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Šeleg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mokinių parengimą Vilniaus miesto 9-12 klasių užsienio kalbų festivaliui “Poezijos balsai”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2019-03-23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Lietuvos rusų susirinkimas/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Lietuvos rusų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kalbos(užsienio)mokytojų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asociacija /projekto autorė ir koordinatorė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puikų mokinių paruošimą parodai konkursui “Ivanas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Turgenevas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ir jo amžininkai”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2019-03-23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Vilniaus Žemynos gimnazijos direktorė /</w:t>
            </w:r>
          </w:p>
          <w:p w:rsidR="0033716A" w:rsidRPr="006964AE" w:rsidRDefault="00456F76" w:rsidP="006964A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Lietuvos rusų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kalbos(užsienio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mokytojų asociacija/projekto autorė ir koordinatorė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Žemynos gimnazija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aktyvų dalyvavimą parodoje konkurse “Ivanas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Turgenevas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ir jo amžininkai”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2019-04-06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Lietuvos vokiečių kalbos mokytojų asociacija, Gėtės institutas Lietuvoje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Rasa Kazlauskienė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Padėkos raštas už mokinės, laimėjusios III vietą komiksų konkurse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Geschichten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Zukunft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 paruošimą konkursui.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2019-04-07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Vilniaus universiteto ligoninė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antaros klinikos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Jaruševičiūtė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savanorystės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idėjos VUL Santaros klinikose palaikymą ir aktyvų prisidėjimą savo kūrybos darbais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2019-04-13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Respublikinis moksleivių chorų festivalis-konkursas “Mes-Lietuvos vaikai”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Saada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Mišeikytė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turo I laipsnio diplomas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2019m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Vilniaus miesto savivaldybė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Rudaitienė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miesto savivaldybės administracijos švietimo, kultūros ir sporto departamento bendrojo ugdymo skyriaus 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Už puikų mokinio parengimą Vilniaus miesto mokinių anglų kalbos olimpiadai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2019-04-20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Valstybinė kultūros paveldo komisija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R.Kisielius</w:t>
            </w:r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dalyvavimą konkurse “Vilnius-UNESCO 25”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2019-05-18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Vilniaus miesto savivaldybės administracijos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Lazdynų seniūnija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R.Krasauskienei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D.Kibickienei</w:t>
            </w:r>
            <w:proofErr w:type="spellEnd"/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R.Kisieliui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U.Vaiginiui</w:t>
            </w:r>
            <w:proofErr w:type="spellEnd"/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P.Didžiokui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B.Nikrevič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Lietuvos muzikos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meno mokyklų, progimnazijų, gimnazijų, lopšelių-darželių projektas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Ritmuojame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ir kuriame kartu”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3716A" w:rsidTr="006964AE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2019-05-31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Vilniaus Žvėryno gimnazijos direktorė/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Vilniaus miesto savivaldybė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T.Radvilienė</w:t>
            </w:r>
            <w:proofErr w:type="spellEnd"/>
          </w:p>
        </w:tc>
        <w:tc>
          <w:tcPr>
            <w:tcW w:w="426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mokinių komandos paruošimą, Vilniaus Žvėryno gimnazijoje vykusiam literatūriniam protų mūšiui, skirtam A.Puškino biografijai ir kūrybai, ir  III vietos laimėjimą</w:t>
            </w:r>
          </w:p>
        </w:tc>
      </w:tr>
      <w:tr w:rsidR="0033716A" w:rsidTr="006964AE">
        <w:trPr>
          <w:trHeight w:val="6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9900FF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DATA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9900FF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VEIKLA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9900FF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MOKINIAI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9900FF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PASIEKIMAS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9900FF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MENTORIAI</w:t>
            </w:r>
          </w:p>
        </w:tc>
      </w:tr>
      <w:tr w:rsidR="0033716A" w:rsidTr="006964AE">
        <w:trPr>
          <w:trHeight w:val="740"/>
        </w:trPr>
        <w:tc>
          <w:tcPr>
            <w:tcW w:w="1545" w:type="dxa"/>
            <w:gridSpan w:val="2"/>
            <w:tcBorders>
              <w:top w:val="single" w:sz="6" w:space="0" w:color="9900FF"/>
              <w:left w:val="single" w:sz="6" w:space="0" w:color="9900FF"/>
              <w:bottom w:val="single" w:sz="6" w:space="0" w:color="9900FF"/>
              <w:right w:val="single" w:sz="6" w:space="0" w:color="9900FF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6" w:space="0" w:color="9900FF"/>
              <w:left w:val="single" w:sz="6" w:space="0" w:color="9900FF"/>
              <w:bottom w:val="single" w:sz="6" w:space="0" w:color="9900FF"/>
              <w:right w:val="single" w:sz="6" w:space="0" w:color="9900FF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9900FF"/>
              <w:left w:val="single" w:sz="6" w:space="0" w:color="9900FF"/>
              <w:bottom w:val="single" w:sz="6" w:space="0" w:color="9900FF"/>
              <w:right w:val="single" w:sz="6" w:space="0" w:color="9900FF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Dalykinės olimpiados I etapas (gimnazijoje)</w:t>
            </w:r>
          </w:p>
        </w:tc>
        <w:tc>
          <w:tcPr>
            <w:tcW w:w="1701" w:type="dxa"/>
            <w:gridSpan w:val="3"/>
            <w:tcBorders>
              <w:top w:val="single" w:sz="6" w:space="0" w:color="9900FF"/>
              <w:left w:val="single" w:sz="6" w:space="0" w:color="9900FF"/>
              <w:bottom w:val="single" w:sz="6" w:space="0" w:color="9900FF"/>
              <w:right w:val="single" w:sz="6" w:space="0" w:color="9900FF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6" w:space="0" w:color="9900FF"/>
              <w:left w:val="single" w:sz="6" w:space="0" w:color="9900FF"/>
              <w:bottom w:val="single" w:sz="6" w:space="0" w:color="9900FF"/>
              <w:right w:val="single" w:sz="6" w:space="0" w:color="9900FF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3716A" w:rsidTr="006964AE">
        <w:trPr>
          <w:trHeight w:val="74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2018-12-03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68-oji matematikos olimpiada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(I - IV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Vakarė Lukoševičiūtė 1c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Vilius Budrys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Savelij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Ognev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Tautvydas Kuprys 2c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Kristupas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Dansevičius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Deividas Baltuška 2c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Aivaras Krikščiūnas 3b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Lukas Pošiūnas 3c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Arijus Grigaliūnas 3g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Deividas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Belinskis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4h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Mariūnas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Ąžuolas Laurinaitis 4b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Ignatavičienė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Žuraulytė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Žuraulytė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Ignatavičienė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V. Sabaliauskienė</w:t>
            </w:r>
          </w:p>
          <w:p w:rsidR="0033716A" w:rsidRDefault="0033716A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Ignatavičienė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Aleščikaitė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Aleščikaitė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Baltuškienė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Ignatavičienė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Baltuškienė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Baltuškienė</w:t>
            </w:r>
            <w:proofErr w:type="spellEnd"/>
          </w:p>
        </w:tc>
      </w:tr>
      <w:tr w:rsidR="0033716A" w:rsidTr="006964AE">
        <w:trPr>
          <w:trHeight w:val="74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2018-12-17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Rusų k. 8-9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Olimpiada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Evelina  Kuzmič1b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Dominika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Animuckytė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Savelij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Ognev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1b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vieta 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</w:tr>
      <w:tr w:rsidR="0033716A" w:rsidTr="006964AE">
        <w:trPr>
          <w:trHeight w:val="74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2018-12-17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Chemijos olimpiada 9-10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Nikoleta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Laveckaja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Jonė  Žymantaitė 2d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vieta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</w:tc>
      </w:tr>
      <w:tr w:rsidR="0033716A" w:rsidTr="006964AE">
        <w:trPr>
          <w:trHeight w:val="520"/>
        </w:trPr>
        <w:tc>
          <w:tcPr>
            <w:tcW w:w="1545" w:type="dxa"/>
            <w:gridSpan w:val="2"/>
            <w:tcBorders>
              <w:top w:val="single" w:sz="6" w:space="0" w:color="9900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after="120"/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2019 01 09</w:t>
            </w:r>
          </w:p>
        </w:tc>
        <w:tc>
          <w:tcPr>
            <w:tcW w:w="2279" w:type="dxa"/>
            <w:gridSpan w:val="2"/>
            <w:tcBorders>
              <w:top w:val="single" w:sz="6" w:space="0" w:color="9900FF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Biologija</w:t>
            </w:r>
          </w:p>
        </w:tc>
        <w:tc>
          <w:tcPr>
            <w:tcW w:w="2693" w:type="dxa"/>
            <w:gridSpan w:val="2"/>
            <w:tcBorders>
              <w:top w:val="single" w:sz="6" w:space="0" w:color="9900FF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Vilius Budrys I a</w:t>
            </w:r>
          </w:p>
        </w:tc>
        <w:tc>
          <w:tcPr>
            <w:tcW w:w="1701" w:type="dxa"/>
            <w:gridSpan w:val="3"/>
            <w:tcBorders>
              <w:top w:val="single" w:sz="6" w:space="0" w:color="9900FF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</w:tc>
        <w:tc>
          <w:tcPr>
            <w:tcW w:w="2567" w:type="dxa"/>
            <w:gridSpan w:val="2"/>
            <w:tcBorders>
              <w:top w:val="single" w:sz="6" w:space="0" w:color="9900FF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Jurgita Aleksandravičienė</w:t>
            </w:r>
          </w:p>
        </w:tc>
      </w:tr>
      <w:tr w:rsidR="0033716A" w:rsidTr="006964AE">
        <w:trPr>
          <w:trHeight w:val="52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2019-01-11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Rusų k.  10-11kl.  olimpiada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Stelmakova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3F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Survilo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2E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Jackevič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Nikrevič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Radvilienė</w:t>
            </w:r>
            <w:proofErr w:type="spellEnd"/>
          </w:p>
        </w:tc>
      </w:tr>
      <w:tr w:rsidR="0033716A" w:rsidTr="006964AE">
        <w:trPr>
          <w:trHeight w:val="74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2019-01-16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Fizika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Dovydas Rimkus 1A</w:t>
            </w:r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Augustė Kavaliauskaitė</w:t>
            </w:r>
          </w:p>
          <w:p w:rsidR="0033716A" w:rsidRDefault="006964AE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Gintarė Sadauskait4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Danguolė Miliauskienė</w:t>
            </w:r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Valčiukienė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Valčiukienė</w:t>
            </w:r>
            <w:proofErr w:type="spellEnd"/>
          </w:p>
        </w:tc>
      </w:tr>
      <w:tr w:rsidR="0033716A" w:rsidTr="006964AE">
        <w:trPr>
          <w:trHeight w:val="384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2019 - 01 - 03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Anglų k.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Zapolskis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Rudaitienė</w:t>
            </w:r>
            <w:proofErr w:type="spellEnd"/>
          </w:p>
        </w:tc>
      </w:tr>
      <w:tr w:rsidR="0033716A" w:rsidTr="006964AE">
        <w:trPr>
          <w:trHeight w:val="66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2019 - 03 - 04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Anglų k 1-2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Kristupas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Dancevičius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Domas Palubinskas 1kl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Jūratė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Valčiukienė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Suchodolska</w:t>
            </w:r>
            <w:proofErr w:type="spellEnd"/>
          </w:p>
        </w:tc>
      </w:tr>
      <w:tr w:rsidR="0033716A">
        <w:trPr>
          <w:trHeight w:val="820"/>
        </w:trPr>
        <w:tc>
          <w:tcPr>
            <w:tcW w:w="107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Dalykinės olimpiados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II etapas (Vilniaus mieste) III etapas (šalyje) </w:t>
            </w: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2019 01 18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Biologija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Vilius Budrys I a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Jurgita Aleksandravičienė</w:t>
            </w: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užsienio(rusų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k. 8-9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Olimpiada 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Dominika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Animuckytė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Savelij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Ognev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Evelina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Kuzmič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vieta 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2019-02-12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Vilniaus m. užsienio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rusų)k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olimpiada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Padėka už puikų testo ir rašymo užduoties atlikimą/</w:t>
            </w:r>
          </w:p>
          <w:p w:rsidR="0033716A" w:rsidRPr="006964AE" w:rsidRDefault="00456F76" w:rsidP="006964AE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III vieta skaitymo konkurse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2019-02-12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m. užsienio(rusų)k.10-11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olimpiada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 w:rsidP="006964AE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Padėka už puikų testo ir rašymo užduoties atlikimą</w:t>
            </w:r>
          </w:p>
        </w:tc>
        <w:tc>
          <w:tcPr>
            <w:tcW w:w="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m.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kovo  8-9 d.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Šalies  užsienio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pranc.)k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10-12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kl.olimpiada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(Palanga)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Zalagaitė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Šeleg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m. balandžio         4-6 d.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Šalies užsienio   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rusų)k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XXVI-oji olimpiada (Kaunas)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už dalyvavimą 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už puikų testo atlikimą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2019 m. kovo 14 d.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30-osios Lietuvos mokinių informatikos olimpiados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Vilniaus miesto etapas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Aivaras Krikščiūnas 3b Jevgenijus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Syrickis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Tomas Jurgutis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2019 - 01 - 08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miesto anglų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k.olimpiada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11kl.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Zapolskis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Rudaitienė</w:t>
            </w:r>
            <w:proofErr w:type="spellEnd"/>
          </w:p>
        </w:tc>
      </w:tr>
      <w:tr w:rsidR="0033716A">
        <w:trPr>
          <w:trHeight w:val="740"/>
        </w:trPr>
        <w:tc>
          <w:tcPr>
            <w:tcW w:w="107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Kalbos</w:t>
            </w: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2018-11-22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Vilniaus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vokiškos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dainos festivalis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Karažinaitė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3716A" w:rsidRDefault="00456F76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Naglis Ignatavičius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</w:p>
          <w:p w:rsidR="0033716A" w:rsidRDefault="00456F76">
            <w:pPr>
              <w:spacing w:after="120" w:line="283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Nanevič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Padėka 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2019-01-25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Vilniui 696. Dailyraščio konkursas   „Mūsų dailyraštis Vilniui“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užs.k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mokytojos 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Šeleg</w:t>
            </w:r>
            <w:proofErr w:type="spellEnd"/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I-II . klasių mokiniai</w:t>
            </w:r>
          </w:p>
        </w:tc>
        <w:tc>
          <w:tcPr>
            <w:tcW w:w="48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Gavo padėkas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Vok.k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:Gabija Kuprytė 2c, Gintarė Sadauskaitė 1e, 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Balkutė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2c, Kotryna Vilutytė ir 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2b. 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pranc.k.:M</w:t>
            </w:r>
            <w:r>
              <w:rPr>
                <w:rFonts w:ascii="Times New Roman" w:eastAsia="Times New Roman" w:hAnsi="Times New Roman" w:cs="Times New Roman"/>
                <w:i/>
              </w:rPr>
              <w:t>eda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Norkutė ir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Nikoleta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Laveckaja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2a, Deimantė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Matiukaitė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Zalagaitė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 ir Gabija Šilanskaitė 3a.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Rusų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k.:Mantas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Čelkys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2e, Alina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Švaikovskytė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Meilita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Markevičiūtė 2a, Fausta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Molotokaitė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1f, Marija Marcinkevičiūtė 1d, Vilma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Škuratovaitė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1c, Si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mona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Charitonenkovaitė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1f, Viltė Jasukaitytė 1e, Jorė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Vaitkūtė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 ir Rokas Baranauskas 2e. </w:t>
            </w: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2019-03-21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užsienio k. festivalis “Poezijos balsai”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Savelij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Ognev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Karažinaitė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Ie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IIIb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Evita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Zalagaitė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IIIb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Padėkas  už dalyvavimą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Nikrevič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Jackevič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Šeleg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2019-03-23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Dalyvavimas šalies projekte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,,Atviros kultūriniam paveldui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daugiakultūrinėje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visuomenėje asmenybės ugdymas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per  rusų literatūrą ir jos sąsają su Lietuvos kultūra. Ivanas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Turgenevas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ir jo amžininkai“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spacing w:before="100" w:after="120"/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I.Ramanauskaitė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IIIg</w:t>
            </w:r>
            <w:proofErr w:type="spellEnd"/>
          </w:p>
          <w:p w:rsidR="0033716A" w:rsidRDefault="0033716A">
            <w:pPr>
              <w:spacing w:before="100" w:after="120"/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spacing w:before="100" w:after="120"/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E.Uldukytė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 e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P.Dakševič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M.Gudonis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IIIe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E.Stankevič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III e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R.Šimonytė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M.Burneikaitė I a         Karolis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Saganas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Melda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Laskauskaitė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1e</w:t>
            </w:r>
          </w:p>
          <w:p w:rsidR="0033716A" w:rsidRDefault="00456F76">
            <w:pPr>
              <w:spacing w:before="100" w:after="120"/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Rokas Baranauskas 2e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 Laureatė            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Padėkas už dalyvavimą moksleivių kūrybinių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darbų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parodoje 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Radvilienė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2019 - 03 - 21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Anglų kalbos poezijos konkursas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Dūdėnaitė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Rokas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Mikaliūnas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Karažinaitė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Gerda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Lukošiūtė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Prizas už dainuojamąją poeziją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Sertifikatai ir rėmėjų dovanos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Suchodolska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Audronė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Sadonienė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Jūtatė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Valčiukienė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Virkelytė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Lipskienė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Rudaitienė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2019-04-06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Respublikinis komiksų konkursas “Istorijos iš ateities”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Ūla Jakutytė III 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Viktorja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Ašurakaitė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R.Kazlauskienė</w:t>
            </w: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2019-04-05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Vilniaus miesto anglų kalbos konkursas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Presentations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Ignas Tautvydas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Vėgelė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3B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Rokas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Mikaliūnas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Sertifikatas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Rėmėjų dovanos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R.Rudaitienė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2019-04-05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gimnazijos klasių konkursas S.Daukanto gimnazijoje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Mykolas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Beišys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Martynas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Gliebus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Vaškevičiūtė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Paulius Giedraitis 1f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Patricija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Marozaitė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Faustas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Tomkevičius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1c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A.Sadonienė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A.Suchodolska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2019-05-15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Lietuvos XIX moksleivių meninės saviraiškos konkursas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„Mano Aleksandras Puškinas“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M.Gudonis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IIIkl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Donatas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Pozdniak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Vaškevičiūtė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1d                                Ieva Ramanauskaitė 3kl.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M. Burneikaitė  1a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K.Mazolevskaja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Burokaitė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P.Daškevič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laureatas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padėkas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T.Radvilienė</w:t>
            </w:r>
            <w:proofErr w:type="spellEnd"/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2019-05-31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Vilniaus miesto bendrojo ugdymo mokyklų I-IV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gimnazijų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klasių mokinių rusų kalbos (užsienio) konkursas - protų mūšis, skirtas Aleksandro Puškino biografijai ir kūrybai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D.Šiušaitė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D.Animuckytė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E.Kuzmič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M.Burneikaitė  I a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T.Radvilienė</w:t>
            </w:r>
            <w:proofErr w:type="spellEnd"/>
          </w:p>
        </w:tc>
      </w:tr>
      <w:tr w:rsidR="0033716A">
        <w:trPr>
          <w:trHeight w:val="900"/>
        </w:trPr>
        <w:tc>
          <w:tcPr>
            <w:tcW w:w="107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Socialiniai mokslai</w:t>
            </w:r>
          </w:p>
        </w:tc>
      </w:tr>
      <w:tr w:rsidR="0033716A">
        <w:trPr>
          <w:trHeight w:val="500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2019-02-15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Valdovų rūmai ir Vilniaus Simono Daukanto gimnazija: Vilniaus miesto mokyklų II klasių mokinių komandinės viktorina “Vasario 16-osios Nepriklausomybės akto signatarai” 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klasių komanda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R.Kulikauskienė</w:t>
            </w:r>
          </w:p>
        </w:tc>
      </w:tr>
      <w:tr w:rsidR="0033716A">
        <w:trPr>
          <w:trHeight w:val="720"/>
        </w:trPr>
        <w:tc>
          <w:tcPr>
            <w:tcW w:w="1078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Konkursai, renginiai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Gamtos mokslai</w:t>
            </w:r>
          </w:p>
        </w:tc>
      </w:tr>
      <w:tr w:rsidR="0033716A" w:rsidTr="006964AE">
        <w:trPr>
          <w:trHeight w:val="48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2018-11-26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Bendradarbiaujančių gimnazijų tarpmokyklinė viktorina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FunGaMa+IT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 Biržiškos gimnazijoje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Ernestas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Stvolovič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Radzys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Adomas Bareikis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Ignatavičiūtė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Vadim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Kuznecov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Domas Katinas 2c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</w:tc>
      </w:tr>
      <w:tr w:rsidR="0033716A" w:rsidTr="006964AE">
        <w:trPr>
          <w:trHeight w:val="48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2019-02-08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2019 - 04 - 10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Mokinių ir mokytojų respublikinė konferencija “Šiuolaikiniai atradimai ir technologijos gamtoje” 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Tarptautinė konferencija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Gamtamokslinis ugdymas – iššūkiai ateities mokyklai”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Vestina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Alzbergaitė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1F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Filatov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Geriausias pranešimas 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Perspektyvus tiriamasis darbas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Asta Navickaitė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Asta Navickaitė</w:t>
            </w:r>
          </w:p>
        </w:tc>
      </w:tr>
      <w:tr w:rsidR="0033716A" w:rsidTr="006964AE">
        <w:trPr>
          <w:trHeight w:val="48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2019-03-05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VGTU nuotolinių platformų “Ateities inžinerija”  Respublikinė konferencija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Vadim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Kuznecov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Adomas Bareikis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Edvardas Didžiokas 3e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Lukas Matulaitis 4g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Artūras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Bartiukas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Tautvydas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Baltaduonis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Aurimas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Dubauskas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Naglis Ignatavičius 4f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Sukurtas prototipas “Išmanusis šiltnamis”, parengtas stendas, aprašas, pristatytas pranešimas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Sukurtas prototipas “I</w:t>
            </w:r>
            <w:r>
              <w:rPr>
                <w:rFonts w:ascii="Times New Roman" w:eastAsia="Times New Roman" w:hAnsi="Times New Roman" w:cs="Times New Roman"/>
                <w:i/>
              </w:rPr>
              <w:t>šmanusis automobilis”, parengtas stendas, pristatytas pranešimas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</w:tc>
      </w:tr>
      <w:tr w:rsidR="0033716A" w:rsidTr="006964AE">
        <w:trPr>
          <w:trHeight w:val="48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2019-03-27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Tarptautinė konferencija “Aplinkos raida”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Artūras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Bartiukas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Naglis Ignatavičius 4f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Vadim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Kuznecov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Adomas Bareikis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Edvardas Didžiokas 3e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Lukas Matulaitis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 pranešimas “Išmanusis automobilis”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Stendinis pranešimas “Išmanusis šiltnamis”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</w:tc>
      </w:tr>
      <w:tr w:rsidR="0033716A" w:rsidTr="006964AE">
        <w:trPr>
          <w:trHeight w:val="48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2019-05-16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Respublikinė tiriamoji moksleivių konferencija VGTU “Kurkime ateitį kartu”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Artūras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Bartiukas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Arnoldas Kazimieras Jurkevičius 4f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Pranešimas “Anglinio plieno elektrocheminės korozijos tyrimas įvairiuose elektro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lituose”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Miglė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Parachnevičienė</w:t>
            </w:r>
            <w:proofErr w:type="spellEnd"/>
          </w:p>
        </w:tc>
      </w:tr>
      <w:tr w:rsidR="0033716A" w:rsidTr="006964AE">
        <w:trPr>
          <w:trHeight w:val="104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Tikslieji mokslai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2019-03-07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XX Tarptautinio matematikos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konkursas“Euklides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” I etapas.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Juras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Lukaševičius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Danielius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Ceringis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Tautvydas Kuprys</w:t>
            </w:r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Adomas Bareikis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   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Ignatavičienė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2019-03-15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Matematikos konkursas “Lygčių sistemų sprendimas” I etapas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Paplauskas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Rytis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Meizeraitytė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Gintarė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Temenkova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1e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Valeikaitė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Neringa 1c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Aldas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Mudinas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IV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IV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Žuraulytė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Žuraulytė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Žuraulytė</w:t>
            </w:r>
            <w:proofErr w:type="spellEnd"/>
          </w:p>
          <w:p w:rsidR="0033716A" w:rsidRDefault="00456F76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Ignatavičienė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Vaiva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Žuraulytė</w:t>
            </w:r>
            <w:proofErr w:type="spellEnd"/>
          </w:p>
        </w:tc>
      </w:tr>
      <w:tr w:rsidR="0033716A" w:rsidTr="006964AE">
        <w:trPr>
          <w:trHeight w:val="104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Menai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 m.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Respublikinis konkursas “Skaitau Simoną Daukantą”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Jonė Žymantaitė 2D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Laureatė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2019-03-01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Dailės olimpiada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I etapas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II etapas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Dūdėnaitė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2018 m.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Konkursas “Vilnius miniatiūrose”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Evelina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Janovič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4C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Laureatė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Vilniaus Žirmūnų gimnazija. Vilniaus apskrities gimnazijų I-IV klasių mokinių integruota istorijos - technologijų konferencija - paroda “Verčiu Lietuvos Nepriklausomybės atkūrimo puslapius”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Justina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Šilaikytė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2f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V.Vasiliauskaitė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R.Dereškienė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 m. lapkritis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Konkursas- paroda “Kita forma” 2018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Naglis Ignatavičius 4f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Laureatas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V.Jaruševičiūtė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2019-04-29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Respublikinis Konkursas 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LEU“Sidabro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vainikėlis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1.Vilhelmas Paulavičius 1 g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2.Skomantas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Vitkūnas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3.Danielius Valiukevičius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4.Rolandas Rinkevičius 1 g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5. Liudas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Ziberkas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6.Rytis Paplauskas1 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7.Augustas Sėjūnas 1d.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8.Arnas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Novikevičius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1a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9.Dominykas Vaišnoras 1 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10.Mangirdas Sasnauskas 2c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11.Dominykas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Šunevičius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12.Andrius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Stacevičius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13.Gedvydas Lukas 2 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14.Vaitk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ūnas Titas 2 c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V. Vasiliauskaitė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2019-04-20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Respublikinis,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tarpgimnazijinis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renginys- “Vilnius paukščių namai”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1.Vilhelmas Paulavičius 1 g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2.Rolandas Rinkevičius 1 g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Padėka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V. Vasiliauskaitė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2019-04-20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Valstybinė kultūros paveldo komisijos konkursas “Vilnius-UNESCO 25”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Vildžiūnaitė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3 c 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Justinas Staškus 3c 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Laura Aleksaitė 3c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Nominacija “Už detalių pastabumą” 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Nominacija “Už Vilniaus veidą”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R.Kisielius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2019-05-18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Piešinių konkursas “Tu, vaikyste, nuostabi”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Dūdėnaitė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 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Michailovskytė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Matas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Mažuolis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Smiltė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Drėgvaitė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3a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Jovilė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Dikčiūtė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Gabrielė Marija Valaitytė 3a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vieta 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R.Kisielius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Kibickienė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D.Kibickienė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3716A" w:rsidTr="006964AE">
        <w:trPr>
          <w:trHeight w:val="104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Konkursai, renginiai</w:t>
            </w:r>
          </w:p>
          <w:p w:rsidR="0033716A" w:rsidRDefault="00456F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Sportas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2018 m.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Vilniaus m. mokyklų žaidynės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 xml:space="preserve">Lietuvos mokyklų žaidynės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Ąžuolas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Tubelis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Tautvilas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Tubelis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Juozapas Briedis 2f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Ignas Lukoševičius 2e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Danielius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Ceringis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2e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Edvinas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Volodkavičius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Domantas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Malkauskas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Titas Vaitiekūnas 2c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Justas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Počiunas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Ignas Bagdonas 2c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Laimis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Kavoliunas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Gustas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Kumeliauskas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lastRenderedPageBreak/>
              <w:t>I vieta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>I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E.Liekis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highlight w:val="white"/>
              </w:rPr>
              <w:t>A.Macijauskas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2018 m.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Vilniaus m. gimnazistų XVIII sporto žaidynių merginų krepšinio varžybos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3g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Baraišytė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4e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Mickūnaitė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Ernesta Jonė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Bielinytė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Dansevičiūtė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Diana Mikalauskaitė 3h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Akvilė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Petrušytė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2b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Balkutė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2c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Namenkevič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Dzimitravičienė</w:t>
            </w:r>
            <w:proofErr w:type="spellEnd"/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2019-02-26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Varžybos “Sporto draugystės dienos” , skirtos Adolfo Ramanausko-Vanago gimnazijos 100 metų jubiliejui paminėti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Edmundas Liekis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Artūras Macijauskas</w:t>
            </w:r>
          </w:p>
        </w:tc>
      </w:tr>
      <w:tr w:rsidR="0033716A" w:rsidTr="006964AE">
        <w:trPr>
          <w:trHeight w:val="50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2019-03-06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2019-05-23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2019-05-23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Vilniaus m. gimnazistų XVIII sporto žaidynių  šachmatų varžybos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Vilniaus miesto gimnazijų žaidynės lengvoji atletika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Vilniaus miesto gimnazijų žaidynės lengvoji atletika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Vilniaus Žemynos gimnazijos merginų lengvosios atletikos komanda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Mantas Marcinkevičius 4d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Ąžuolas Laurinaitis      4d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Lukas Matulaitis          4g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Karolis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Mariūnas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    4d</w:t>
            </w: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Estera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Voinickytė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     4e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3g 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2b 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3f Ema Kavaliauskaitė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2b Dominyka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3g 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Andronik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3f Ema Kavaliauskaitė</w:t>
            </w: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1e Greta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Namentkevič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 vieta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 vieta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 vieta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16A" w:rsidRDefault="00456F76">
            <w:pPr>
              <w:numPr>
                <w:ilvl w:val="0"/>
                <w:numId w:val="1"/>
              </w:numPr>
              <w:ind w:right="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Valčiukienė</w:t>
            </w:r>
            <w:proofErr w:type="spellEnd"/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E.Liekis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E.Liekis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E.Liekis</w:t>
            </w:r>
          </w:p>
          <w:p w:rsidR="0033716A" w:rsidRDefault="0033716A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</w:p>
          <w:p w:rsidR="0033716A" w:rsidRDefault="00456F76">
            <w:pPr>
              <w:ind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E.Liekis</w:t>
            </w:r>
          </w:p>
        </w:tc>
      </w:tr>
    </w:tbl>
    <w:p w:rsidR="0033716A" w:rsidRDefault="0033716A">
      <w:pPr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33716A">
      <w:footerReference w:type="default" r:id="rId8"/>
      <w:pgSz w:w="11909" w:h="16834"/>
      <w:pgMar w:top="1440" w:right="570" w:bottom="1440" w:left="1440" w:header="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76" w:rsidRDefault="00456F76">
      <w:pPr>
        <w:spacing w:line="240" w:lineRule="auto"/>
      </w:pPr>
      <w:r>
        <w:separator/>
      </w:r>
    </w:p>
  </w:endnote>
  <w:endnote w:type="continuationSeparator" w:id="0">
    <w:p w:rsidR="00456F76" w:rsidRDefault="00456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6A" w:rsidRDefault="0033716A">
    <w:pPr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76" w:rsidRDefault="00456F76">
      <w:pPr>
        <w:spacing w:line="240" w:lineRule="auto"/>
      </w:pPr>
      <w:r>
        <w:separator/>
      </w:r>
    </w:p>
  </w:footnote>
  <w:footnote w:type="continuationSeparator" w:id="0">
    <w:p w:rsidR="00456F76" w:rsidRDefault="00456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24EA"/>
    <w:multiLevelType w:val="multilevel"/>
    <w:tmpl w:val="994ECF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16A"/>
    <w:rsid w:val="0033716A"/>
    <w:rsid w:val="00456F76"/>
    <w:rsid w:val="00654D66"/>
    <w:rsid w:val="006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11042</Words>
  <Characters>6294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2019-09-20T12:59:00Z</dcterms:created>
  <dcterms:modified xsi:type="dcterms:W3CDTF">2019-09-20T12:59:00Z</dcterms:modified>
</cp:coreProperties>
</file>